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E9" w:rsidRDefault="008509E9">
      <w:r>
        <w:t>от 02.09.2019</w:t>
      </w:r>
    </w:p>
    <w:p w:rsidR="008509E9" w:rsidRDefault="008509E9"/>
    <w:p w:rsidR="008509E9" w:rsidRDefault="008509E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509E9" w:rsidRDefault="008509E9">
      <w:r>
        <w:t>Общество с ограниченной ответственностью «Сибстройдор» ИНН 5001086754</w:t>
      </w:r>
    </w:p>
    <w:p w:rsidR="008509E9" w:rsidRDefault="008509E9">
      <w:r>
        <w:t>Индивидуальный предприниматель Старцев Платон Юрьевич ИНН 744901181770</w:t>
      </w:r>
    </w:p>
    <w:p w:rsidR="008509E9" w:rsidRDefault="008509E9">
      <w:r>
        <w:t>Общество с ограниченной ответственностью «Зодчий» ИНН 7842513327</w:t>
      </w:r>
    </w:p>
    <w:p w:rsidR="008509E9" w:rsidRDefault="008509E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09E9"/>
    <w:rsid w:val="00045D12"/>
    <w:rsid w:val="0052439B"/>
    <w:rsid w:val="008509E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